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B7E" w:rsidRDefault="006F0B7E" w:rsidP="006F0B7E">
      <w:pPr>
        <w:jc w:val="center"/>
        <w:rPr>
          <w:rFonts w:ascii="Times New Roman" w:eastAsia="ＭＳ 明朝" w:hAnsi="Times New Roman" w:cs="Times New Roman"/>
          <w:b/>
          <w:bCs/>
          <w:kern w:val="0"/>
          <w:sz w:val="28"/>
          <w:szCs w:val="28"/>
        </w:rPr>
      </w:pPr>
      <w:bookmarkStart w:id="0" w:name="_GoBack"/>
      <w:bookmarkEnd w:id="0"/>
      <w:r>
        <w:rPr>
          <w:rFonts w:ascii="Times New Roman" w:eastAsia="ＭＳ 明朝" w:hAnsi="Times New Roman" w:cs="Times New Roman" w:hint="eastAsia"/>
          <w:b/>
          <w:bCs/>
          <w:kern w:val="0"/>
          <w:sz w:val="28"/>
          <w:szCs w:val="28"/>
        </w:rPr>
        <w:t xml:space="preserve">Photo-switching of Motor Proteins </w:t>
      </w:r>
      <w:r w:rsidRPr="006F0B7E">
        <w:rPr>
          <w:rFonts w:ascii="Times New Roman" w:eastAsia="ＭＳ 明朝" w:hAnsi="Times New Roman" w:cs="Times New Roman"/>
          <w:b/>
          <w:bCs/>
          <w:kern w:val="0"/>
          <w:sz w:val="28"/>
          <w:szCs w:val="28"/>
        </w:rPr>
        <w:t>toward Smart Molecular Systems</w:t>
      </w:r>
    </w:p>
    <w:p w:rsidR="007B585C" w:rsidRPr="006F0B7E" w:rsidRDefault="007B585C" w:rsidP="006F0B7E">
      <w:pPr>
        <w:jc w:val="center"/>
        <w:rPr>
          <w:rFonts w:ascii="Times New Roman" w:eastAsia="ＭＳ 明朝" w:hAnsi="Times New Roman" w:cs="Times New Roman"/>
          <w:b/>
          <w:kern w:val="0"/>
          <w:sz w:val="28"/>
          <w:szCs w:val="28"/>
        </w:rPr>
      </w:pPr>
    </w:p>
    <w:p w:rsidR="00D95D74" w:rsidRDefault="006F0B7E" w:rsidP="00D95D74">
      <w:pPr>
        <w:jc w:val="center"/>
        <w:rPr>
          <w:rStyle w:val="TimesNewRoman12pt"/>
          <w:rFonts w:cs="Times New Roman"/>
        </w:rPr>
      </w:pPr>
      <w:r>
        <w:rPr>
          <w:rFonts w:ascii="Times New Roman" w:hAnsi="Times New Roman" w:cs="Times New Roman" w:hint="eastAsia"/>
          <w:sz w:val="24"/>
        </w:rPr>
        <w:t>Nobuyuki Tamaoki</w:t>
      </w:r>
    </w:p>
    <w:p w:rsidR="007B585C" w:rsidRPr="007B585C" w:rsidRDefault="007B585C" w:rsidP="007B585C">
      <w:pPr>
        <w:rPr>
          <w:rFonts w:ascii="Times New Roman" w:eastAsia="ＭＳ Ｐゴシック" w:hAnsi="Times New Roman" w:cs="Times New Roman"/>
          <w:kern w:val="0"/>
          <w:sz w:val="24"/>
          <w:lang w:bidi="kn-IN"/>
        </w:rPr>
      </w:pPr>
      <w:proofErr w:type="gramStart"/>
      <w:r>
        <w:rPr>
          <w:rFonts w:ascii="Times New Roman" w:hAnsi="Times New Roman" w:cs="Times New Roman"/>
          <w:sz w:val="24"/>
        </w:rPr>
        <w:t>Research</w:t>
      </w:r>
      <w:r>
        <w:rPr>
          <w:rFonts w:ascii="Times New Roman" w:hAnsi="Times New Roman" w:cs="Times New Roman" w:hint="eastAsia"/>
          <w:sz w:val="24"/>
        </w:rPr>
        <w:t xml:space="preserve"> Institute for Electronic Science (RIES), Hokkaido Universit</w:t>
      </w:r>
      <w:r w:rsidRPr="007B585C">
        <w:rPr>
          <w:rFonts w:ascii="Times New Roman" w:hAnsi="Times New Roman" w:cs="Times New Roman" w:hint="eastAsia"/>
          <w:sz w:val="24"/>
        </w:rPr>
        <w:t>y</w:t>
      </w:r>
      <w:r w:rsidRPr="007B585C">
        <w:rPr>
          <w:rFonts w:ascii="Times New Roman" w:eastAsia="ＭＳ Ｐゴシック" w:hAnsi="Times New Roman" w:cs="Times New Roman"/>
          <w:kern w:val="0"/>
          <w:sz w:val="24"/>
          <w:lang w:bidi="kn-IN"/>
        </w:rPr>
        <w:t>, Kita 20, Nishi 10,</w:t>
      </w:r>
      <w:r>
        <w:rPr>
          <w:rFonts w:ascii="Times New Roman" w:eastAsia="ＭＳ Ｐゴシック" w:hAnsi="Times New Roman" w:cs="Times New Roman" w:hint="eastAsia"/>
          <w:kern w:val="0"/>
          <w:sz w:val="24"/>
          <w:lang w:bidi="kn-IN"/>
        </w:rPr>
        <w:t xml:space="preserve"> </w:t>
      </w:r>
      <w:r w:rsidRPr="007B585C">
        <w:rPr>
          <w:rFonts w:ascii="Times New Roman" w:eastAsia="ＭＳ Ｐゴシック" w:hAnsi="Times New Roman" w:cs="Times New Roman"/>
          <w:kern w:val="0"/>
          <w:sz w:val="24"/>
          <w:lang w:bidi="kn-IN"/>
        </w:rPr>
        <w:t>Kita-ku, Sapporo, Hokkaido, 001-0020, Japan.</w:t>
      </w:r>
      <w:proofErr w:type="gramEnd"/>
      <w:r w:rsidRPr="007B585C">
        <w:rPr>
          <w:rFonts w:ascii="Times New Roman" w:eastAsia="ＭＳ Ｐゴシック" w:hAnsi="Times New Roman" w:cs="Times New Roman"/>
          <w:kern w:val="0"/>
          <w:sz w:val="24"/>
          <w:lang w:bidi="kn-IN"/>
        </w:rPr>
        <w:t xml:space="preserve"> E-mail: tamaoki@es.hokudai.ac.jp;</w:t>
      </w:r>
      <w:r w:rsidRPr="007B585C">
        <w:rPr>
          <w:rFonts w:ascii="Times New Roman" w:eastAsia="ＭＳ Ｐゴシック" w:hAnsi="Times New Roman" w:cs="Times New Roman" w:hint="eastAsia"/>
          <w:kern w:val="0"/>
          <w:sz w:val="24"/>
          <w:lang w:bidi="kn-IN"/>
        </w:rPr>
        <w:t xml:space="preserve"> </w:t>
      </w:r>
      <w:r w:rsidRPr="007B585C">
        <w:rPr>
          <w:rFonts w:ascii="Times New Roman" w:eastAsia="ＭＳ Ｐゴシック" w:hAnsi="Times New Roman" w:cs="Times New Roman"/>
          <w:kern w:val="0"/>
          <w:sz w:val="24"/>
          <w:lang w:bidi="kn-IN"/>
        </w:rPr>
        <w:t>Fax: +81-11-706-9357; Tel: +81-11-706-9</w:t>
      </w:r>
    </w:p>
    <w:p w:rsidR="00D95D74" w:rsidRDefault="00D95D74" w:rsidP="00D95D74">
      <w:pPr>
        <w:jc w:val="left"/>
        <w:rPr>
          <w:rFonts w:ascii="Times New Roman" w:hAnsi="Times New Roman" w:cs="Times New Roman"/>
          <w:sz w:val="24"/>
        </w:rPr>
      </w:pPr>
    </w:p>
    <w:p w:rsidR="00DC28D6" w:rsidRDefault="00DC28D6" w:rsidP="0037463E">
      <w:pPr>
        <w:ind w:firstLineChars="150" w:firstLine="315"/>
        <w:jc w:val="left"/>
        <w:rPr>
          <w:rStyle w:val="apple-style-span"/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eastAsia"/>
        </w:rPr>
        <w:t xml:space="preserve">We as a higher form of life with </w:t>
      </w:r>
      <w:r w:rsidR="00EC68E2">
        <w:rPr>
          <w:rFonts w:ascii="Times New Roman" w:hAnsi="Times New Roman" w:cs="Times New Roman" w:hint="eastAsia"/>
        </w:rPr>
        <w:t xml:space="preserve">the </w:t>
      </w:r>
      <w:r>
        <w:rPr>
          <w:rFonts w:ascii="Times New Roman" w:hAnsi="Times New Roman" w:cs="Times New Roman" w:hint="eastAsia"/>
        </w:rPr>
        <w:t>brain and nerves show a ki</w:t>
      </w:r>
      <w:r w:rsidR="008238BD">
        <w:rPr>
          <w:rFonts w:ascii="Times New Roman" w:hAnsi="Times New Roman" w:cs="Times New Roman" w:hint="eastAsia"/>
        </w:rPr>
        <w:t>nd of smartn</w:t>
      </w:r>
      <w:r w:rsidR="00EC68E2">
        <w:rPr>
          <w:rFonts w:ascii="Times New Roman" w:hAnsi="Times New Roman" w:cs="Times New Roman" w:hint="eastAsia"/>
        </w:rPr>
        <w:t>ess, exemplified by our proper</w:t>
      </w:r>
      <w:r>
        <w:rPr>
          <w:rFonts w:ascii="Times New Roman" w:hAnsi="Times New Roman" w:cs="Times New Roman" w:hint="eastAsia"/>
        </w:rPr>
        <w:t xml:space="preserve"> actions </w:t>
      </w:r>
      <w:r w:rsidR="008238BD">
        <w:rPr>
          <w:rFonts w:ascii="Times New Roman" w:hAnsi="Times New Roman" w:cs="Times New Roman" w:hint="eastAsia"/>
        </w:rPr>
        <w:t xml:space="preserve">taken after the consideration of various conditions of our </w:t>
      </w:r>
      <w:r w:rsidR="008238BD">
        <w:rPr>
          <w:rFonts w:ascii="Times New Roman" w:hAnsi="Times New Roman" w:cs="Times New Roman"/>
        </w:rPr>
        <w:t>circumstances</w:t>
      </w:r>
      <w:r w:rsidR="008238BD">
        <w:rPr>
          <w:rFonts w:ascii="Times New Roman" w:hAnsi="Times New Roman" w:cs="Times New Roman" w:hint="eastAsia"/>
        </w:rPr>
        <w:t xml:space="preserve">. </w:t>
      </w:r>
      <w:r>
        <w:rPr>
          <w:rFonts w:ascii="Times New Roman" w:hAnsi="Times New Roman" w:cs="Times New Roman" w:hint="eastAsia"/>
        </w:rPr>
        <w:t xml:space="preserve">But it </w:t>
      </w:r>
      <w:r w:rsidR="008238BD">
        <w:rPr>
          <w:rFonts w:ascii="Times New Roman" w:hAnsi="Times New Roman" w:cs="Times New Roman" w:hint="eastAsia"/>
        </w:rPr>
        <w:t>is</w:t>
      </w:r>
      <w:r w:rsidR="00810708">
        <w:rPr>
          <w:rFonts w:ascii="Times New Roman" w:hAnsi="Times New Roman" w:cs="Times New Roman" w:hint="eastAsia"/>
        </w:rPr>
        <w:t xml:space="preserve"> </w:t>
      </w:r>
      <w:r w:rsidR="00D11159">
        <w:rPr>
          <w:rFonts w:ascii="Times New Roman" w:hAnsi="Times New Roman" w:cs="Times New Roman" w:hint="eastAsia"/>
        </w:rPr>
        <w:t xml:space="preserve">also </w:t>
      </w:r>
      <w:r w:rsidR="008238BD">
        <w:rPr>
          <w:rFonts w:ascii="Times New Roman" w:hAnsi="Times New Roman" w:cs="Times New Roman" w:hint="eastAsia"/>
        </w:rPr>
        <w:t>known</w:t>
      </w:r>
      <w:r>
        <w:rPr>
          <w:rFonts w:ascii="Times New Roman" w:hAnsi="Times New Roman" w:cs="Times New Roman" w:hint="eastAsia"/>
        </w:rPr>
        <w:t xml:space="preserve"> that neither brains nor nerves are </w:t>
      </w:r>
      <w:r>
        <w:rPr>
          <w:rFonts w:ascii="Times New Roman" w:hAnsi="Times New Roman" w:cs="Times New Roman"/>
        </w:rPr>
        <w:t>necessary</w:t>
      </w:r>
      <w:r>
        <w:rPr>
          <w:rFonts w:ascii="Times New Roman" w:hAnsi="Times New Roman" w:cs="Times New Roman" w:hint="eastAsia"/>
        </w:rPr>
        <w:t xml:space="preserve"> for </w:t>
      </w:r>
      <w:r w:rsidR="008238BD">
        <w:rPr>
          <w:rFonts w:ascii="Times New Roman" w:hAnsi="Times New Roman" w:cs="Times New Roman" w:hint="eastAsia"/>
        </w:rPr>
        <w:t>some simple</w:t>
      </w:r>
      <w:r>
        <w:rPr>
          <w:rFonts w:ascii="Times New Roman" w:hAnsi="Times New Roman" w:cs="Times New Roman" w:hint="eastAsia"/>
        </w:rPr>
        <w:t xml:space="preserve"> smartness.</w:t>
      </w:r>
      <w:r w:rsidR="008238BD">
        <w:rPr>
          <w:rFonts w:ascii="Times New Roman" w:hAnsi="Times New Roman" w:cs="Times New Roman" w:hint="eastAsia"/>
        </w:rPr>
        <w:t xml:space="preserve"> </w:t>
      </w:r>
      <w:r w:rsidR="00D11159">
        <w:rPr>
          <w:rFonts w:ascii="Times New Roman" w:hAnsi="Times New Roman" w:cs="Times New Roman" w:hint="eastAsia"/>
        </w:rPr>
        <w:t>E</w:t>
      </w:r>
      <w:r>
        <w:rPr>
          <w:rFonts w:ascii="Times New Roman" w:hAnsi="Times New Roman" w:cs="Times New Roman" w:hint="eastAsia"/>
        </w:rPr>
        <w:t>uglena</w:t>
      </w:r>
      <w:r w:rsidR="00D11159">
        <w:rPr>
          <w:rFonts w:ascii="Times New Roman" w:hAnsi="Times New Roman" w:cs="Times New Roman" w:hint="eastAsia"/>
        </w:rPr>
        <w:t xml:space="preserve">, a typical single cellular form of life, </w:t>
      </w:r>
      <w:r w:rsidR="00EC68E2">
        <w:rPr>
          <w:rFonts w:ascii="Times New Roman" w:hAnsi="Times New Roman" w:cs="Times New Roman" w:hint="eastAsia"/>
        </w:rPr>
        <w:t>can sense the difference in</w:t>
      </w:r>
      <w:r>
        <w:rPr>
          <w:rFonts w:ascii="Times New Roman" w:hAnsi="Times New Roman" w:cs="Times New Roman" w:hint="eastAsia"/>
        </w:rPr>
        <w:t xml:space="preserve"> wavelength or intensity of light and tend to swim toward </w:t>
      </w:r>
      <w:r w:rsidR="00EC68E2">
        <w:rPr>
          <w:rFonts w:ascii="Times New Roman" w:hAnsi="Times New Roman" w:cs="Times New Roman" w:hint="eastAsia"/>
        </w:rPr>
        <w:t xml:space="preserve">a </w:t>
      </w:r>
      <w:r>
        <w:rPr>
          <w:rFonts w:ascii="Times New Roman" w:hAnsi="Times New Roman" w:cs="Times New Roman" w:hint="eastAsia"/>
        </w:rPr>
        <w:t xml:space="preserve">green light escaping from </w:t>
      </w:r>
      <w:r w:rsidR="00EC68E2">
        <w:rPr>
          <w:rFonts w:ascii="Times New Roman" w:hAnsi="Times New Roman" w:cs="Times New Roman" w:hint="eastAsia"/>
        </w:rPr>
        <w:t xml:space="preserve">an </w:t>
      </w:r>
      <w:r>
        <w:rPr>
          <w:rFonts w:ascii="Times New Roman" w:hAnsi="Times New Roman" w:cs="Times New Roman" w:hint="eastAsia"/>
        </w:rPr>
        <w:t>intense blue light</w:t>
      </w:r>
      <w:r w:rsidR="002020BB">
        <w:rPr>
          <w:rFonts w:ascii="Times New Roman" w:hAnsi="Times New Roman" w:cs="Times New Roman" w:hint="eastAsia"/>
        </w:rPr>
        <w:t xml:space="preserve"> by using its flagella</w:t>
      </w:r>
      <w:r>
        <w:rPr>
          <w:rFonts w:ascii="Times New Roman" w:hAnsi="Times New Roman" w:cs="Times New Roman" w:hint="eastAsia"/>
        </w:rPr>
        <w:t>.</w:t>
      </w:r>
      <w:r w:rsidR="0037463E">
        <w:rPr>
          <w:rFonts w:ascii="Times New Roman" w:hAnsi="Times New Roman" w:cs="Times New Roman" w:hint="eastAsia"/>
        </w:rPr>
        <w:t xml:space="preserve"> Now we can set a question: what </w:t>
      </w:r>
      <w:r w:rsidR="008238BD">
        <w:rPr>
          <w:rFonts w:ascii="Times New Roman" w:hAnsi="Times New Roman" w:cs="Times New Roman" w:hint="eastAsia"/>
        </w:rPr>
        <w:t xml:space="preserve">are </w:t>
      </w:r>
      <w:r w:rsidR="0037463E">
        <w:rPr>
          <w:rFonts w:ascii="Times New Roman" w:hAnsi="Times New Roman" w:cs="Times New Roman" w:hint="eastAsia"/>
        </w:rPr>
        <w:t xml:space="preserve">the minimum requisites in the substances for actualizing such smartness as </w:t>
      </w:r>
      <w:r w:rsidR="008238BD">
        <w:rPr>
          <w:rFonts w:ascii="Times New Roman" w:hAnsi="Times New Roman" w:cs="Times New Roman" w:hint="eastAsia"/>
        </w:rPr>
        <w:t>shown by euglena?</w:t>
      </w:r>
      <w:r w:rsidR="0037463E">
        <w:rPr>
          <w:rFonts w:ascii="Times New Roman" w:hAnsi="Times New Roman" w:cs="Times New Roman" w:hint="eastAsia"/>
        </w:rPr>
        <w:t xml:space="preserve"> Is </w:t>
      </w:r>
      <w:r w:rsidR="008238BD">
        <w:rPr>
          <w:rFonts w:ascii="Times New Roman" w:hAnsi="Times New Roman" w:cs="Times New Roman" w:hint="eastAsia"/>
        </w:rPr>
        <w:t>it possible to construct such a smart system from molecules?</w:t>
      </w:r>
      <w:r w:rsidR="00EC68E2">
        <w:rPr>
          <w:rFonts w:ascii="Times New Roman" w:hAnsi="Times New Roman" w:cs="Times New Roman" w:hint="eastAsia"/>
        </w:rPr>
        <w:t xml:space="preserve"> W</w:t>
      </w:r>
      <w:r w:rsidR="0037463E">
        <w:rPr>
          <w:rFonts w:ascii="Times New Roman" w:hAnsi="Times New Roman" w:cs="Times New Roman" w:hint="eastAsia"/>
        </w:rPr>
        <w:t>e tried to construct smart molecular system</w:t>
      </w:r>
      <w:r w:rsidR="008238BD">
        <w:rPr>
          <w:rFonts w:ascii="Times New Roman" w:hAnsi="Times New Roman" w:cs="Times New Roman" w:hint="eastAsia"/>
        </w:rPr>
        <w:t xml:space="preserve">s that can see, make </w:t>
      </w:r>
      <w:r w:rsidR="0037463E">
        <w:rPr>
          <w:rFonts w:ascii="Times New Roman" w:hAnsi="Times New Roman" w:cs="Times New Roman" w:hint="eastAsia"/>
        </w:rPr>
        <w:t>judgement</w:t>
      </w:r>
      <w:r w:rsidR="008238BD">
        <w:rPr>
          <w:rFonts w:ascii="Times New Roman" w:hAnsi="Times New Roman" w:cs="Times New Roman" w:hint="eastAsia"/>
        </w:rPr>
        <w:t>s</w:t>
      </w:r>
      <w:r w:rsidR="0037463E">
        <w:rPr>
          <w:rFonts w:ascii="Times New Roman" w:hAnsi="Times New Roman" w:cs="Times New Roman" w:hint="eastAsia"/>
        </w:rPr>
        <w:t xml:space="preserve"> and take suitable actions</w:t>
      </w:r>
      <w:r w:rsidR="00EC68E2" w:rsidRPr="00EC68E2">
        <w:rPr>
          <w:rFonts w:ascii="Times New Roman" w:hAnsi="Times New Roman" w:cs="Times New Roman" w:hint="eastAsia"/>
        </w:rPr>
        <w:t xml:space="preserve"> </w:t>
      </w:r>
      <w:r w:rsidR="00EC68E2">
        <w:rPr>
          <w:rFonts w:ascii="Times New Roman" w:hAnsi="Times New Roman" w:cs="Times New Roman" w:hint="eastAsia"/>
        </w:rPr>
        <w:t xml:space="preserve">by the combination of motor proteins and synthesized molecular </w:t>
      </w:r>
      <w:proofErr w:type="spellStart"/>
      <w:r w:rsidR="00EC68E2">
        <w:rPr>
          <w:rFonts w:ascii="Times New Roman" w:hAnsi="Times New Roman" w:cs="Times New Roman" w:hint="eastAsia"/>
        </w:rPr>
        <w:t>photoswitches</w:t>
      </w:r>
      <w:proofErr w:type="spellEnd"/>
      <w:r w:rsidR="0037463E">
        <w:rPr>
          <w:rFonts w:ascii="Times New Roman" w:hAnsi="Times New Roman" w:cs="Times New Roman" w:hint="eastAsia"/>
        </w:rPr>
        <w:t>.</w:t>
      </w:r>
      <w:r w:rsidR="006F0B7E" w:rsidRPr="006F0B7E">
        <w:rPr>
          <w:rStyle w:val="apple-style-span"/>
          <w:rFonts w:ascii="Times New Roman" w:hAnsi="Times New Roman" w:cs="Times New Roman"/>
          <w:color w:val="000000"/>
        </w:rPr>
        <w:t xml:space="preserve"> </w:t>
      </w:r>
    </w:p>
    <w:p w:rsidR="0037463E" w:rsidRDefault="00202583" w:rsidP="00202583">
      <w:pPr>
        <w:ind w:firstLineChars="150" w:firstLine="360"/>
        <w:jc w:val="left"/>
        <w:rPr>
          <w:rStyle w:val="apple-style-span"/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373EA5" wp14:editId="6B6B0F70">
                <wp:simplePos x="0" y="0"/>
                <wp:positionH relativeFrom="column">
                  <wp:posOffset>3452495</wp:posOffset>
                </wp:positionH>
                <wp:positionV relativeFrom="paragraph">
                  <wp:posOffset>1690370</wp:posOffset>
                </wp:positionV>
                <wp:extent cx="2286000" cy="2590800"/>
                <wp:effectExtent l="0" t="0" r="19050" b="1905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590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03D1B" w:rsidRDefault="000D77BE" w:rsidP="00203D1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62C94D45" wp14:editId="5FA64806">
                                  <wp:extent cx="2086304" cy="1076325"/>
                                  <wp:effectExtent l="0" t="0" r="9525" b="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1333" cy="1078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95D74" w:rsidRDefault="00203D1B" w:rsidP="00203D1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Fig.1 The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phototaxis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02583">
                              <w:rPr>
                                <w:rFonts w:ascii="Times New Roman" w:hAnsi="Times New Roman" w:cs="Times New Roman" w:hint="eastAsia"/>
                              </w:rPr>
                              <w:t xml:space="preserve">was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demonstrated with an artificially constructed molecular system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.</w:t>
                            </w:r>
                            <w:r w:rsidR="00BF7E63">
                              <w:rPr>
                                <w:rFonts w:ascii="Times New Roman" w:hAnsi="Times New Roman" w:cs="Times New Roman" w:hint="eastAsia"/>
                              </w:rPr>
                              <w:t xml:space="preserve"> </w:t>
                            </w:r>
                            <w:r w:rsidR="000D77BE">
                              <w:rPr>
                                <w:rFonts w:ascii="Times New Roman" w:hAnsi="Times New Roman" w:cs="Times New Roman" w:hint="eastAsia"/>
                              </w:rPr>
                              <w:t>Rods represent</w:t>
                            </w:r>
                            <w:r w:rsidR="00BF7E63">
                              <w:rPr>
                                <w:rFonts w:ascii="Times New Roman" w:hAnsi="Times New Roman" w:cs="Times New Roman" w:hint="eastAsia"/>
                              </w:rPr>
                              <w:t xml:space="preserve"> microtubules.</w:t>
                            </w:r>
                            <w:r w:rsidR="00202583">
                              <w:rPr>
                                <w:rFonts w:ascii="Times New Roman" w:hAnsi="Times New Roman" w:cs="Times New Roman" w:hint="eastAsia"/>
                              </w:rPr>
                              <w:t xml:space="preserve"> Microtubules escaped from UV light and gathered to blue light.</w:t>
                            </w:r>
                          </w:p>
                          <w:p w:rsidR="00D95D74" w:rsidRDefault="00D95D74" w:rsidP="00D95D74"/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71.85pt;margin-top:133.1pt;width:180pt;height:20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" filled="f">
                <v:textbox inset="2.53997mm,1.27mm,2.53997mm,1.27mm">
                  <w:txbxContent>
                    <w:p w:rsidR="00203D1B" w:rsidRDefault="000D77BE" w:rsidP="00203D1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noProof/>
                          <w:color w:val="000000"/>
                          <w:lang w:bidi="kn-IN"/>
                        </w:rPr>
                        <w:drawing>
                          <wp:inline distT="0" distB="0" distL="0" distR="0" wp14:anchorId="62C94D45" wp14:editId="5FA64806">
                            <wp:extent cx="2086304" cy="1076325"/>
                            <wp:effectExtent l="0" t="0" r="9525" b="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1333" cy="1078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95D74" w:rsidRDefault="00203D1B" w:rsidP="00203D1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Fig.1 The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phototaxis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02583">
                        <w:rPr>
                          <w:rFonts w:ascii="Times New Roman" w:hAnsi="Times New Roman" w:cs="Times New Roman" w:hint="eastAsia"/>
                        </w:rPr>
                        <w:t xml:space="preserve">was </w:t>
                      </w:r>
                      <w:r>
                        <w:rPr>
                          <w:rFonts w:ascii="Times New Roman" w:hAnsi="Times New Roman" w:cs="Times New Roman"/>
                        </w:rPr>
                        <w:t>demonstrated with an artificially constructed molecular system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.</w:t>
                      </w:r>
                      <w:r w:rsidR="00BF7E63">
                        <w:rPr>
                          <w:rFonts w:ascii="Times New Roman" w:hAnsi="Times New Roman" w:cs="Times New Roman" w:hint="eastAsia"/>
                        </w:rPr>
                        <w:t xml:space="preserve"> </w:t>
                      </w:r>
                      <w:r w:rsidR="000D77BE">
                        <w:rPr>
                          <w:rFonts w:ascii="Times New Roman" w:hAnsi="Times New Roman" w:cs="Times New Roman" w:hint="eastAsia"/>
                        </w:rPr>
                        <w:t>Rods represent</w:t>
                      </w:r>
                      <w:r w:rsidR="00BF7E63">
                        <w:rPr>
                          <w:rFonts w:ascii="Times New Roman" w:hAnsi="Times New Roman" w:cs="Times New Roman" w:hint="eastAsia"/>
                        </w:rPr>
                        <w:t xml:space="preserve"> microtubules.</w:t>
                      </w:r>
                      <w:r w:rsidR="00202583">
                        <w:rPr>
                          <w:rFonts w:ascii="Times New Roman" w:hAnsi="Times New Roman" w:cs="Times New Roman" w:hint="eastAsia"/>
                        </w:rPr>
                        <w:t xml:space="preserve"> Microtubules escaped from UV light and gathered to blue light.</w:t>
                      </w:r>
                    </w:p>
                    <w:p w:rsidR="00D95D74" w:rsidRDefault="00D95D74" w:rsidP="00D95D74"/>
                  </w:txbxContent>
                </v:textbox>
                <w10:wrap type="square"/>
              </v:shape>
            </w:pict>
          </mc:Fallback>
        </mc:AlternateContent>
      </w:r>
      <w:r w:rsidR="0037463E">
        <w:rPr>
          <w:rStyle w:val="apple-style-span"/>
          <w:rFonts w:ascii="Times New Roman" w:hAnsi="Times New Roman" w:cs="Times New Roman" w:hint="eastAsia"/>
          <w:color w:val="000000"/>
        </w:rPr>
        <w:t>First w</w:t>
      </w:r>
      <w:r w:rsidR="006F0B7E" w:rsidRPr="006F0B7E">
        <w:rPr>
          <w:rStyle w:val="apple-style-span"/>
          <w:rFonts w:ascii="Times New Roman" w:hAnsi="Times New Roman" w:cs="Times New Roman"/>
          <w:color w:val="000000"/>
        </w:rPr>
        <w:t>e studied the possibility of the repeated ON-OFF photo-regulation of the motile function of kinesin, one of the important linear motor proteins transporting nano-scale objects along microtubules within cells. For the purpose we introduced a photoresponsive azobenzene into a</w:t>
      </w:r>
      <w:r w:rsidR="007B0D2B">
        <w:rPr>
          <w:rStyle w:val="apple-style-span"/>
          <w:rFonts w:ascii="Times New Roman" w:hAnsi="Times New Roman" w:cs="Times New Roman"/>
          <w:color w:val="000000"/>
        </w:rPr>
        <w:t xml:space="preserve"> mono-molecular layer under</w:t>
      </w:r>
      <w:r w:rsidR="006F0B7E" w:rsidRPr="006F0B7E">
        <w:rPr>
          <w:rStyle w:val="apple-style-span"/>
          <w:rFonts w:ascii="Times New Roman" w:hAnsi="Times New Roman" w:cs="Times New Roman"/>
          <w:color w:val="000000"/>
        </w:rPr>
        <w:t xml:space="preserve"> kinesin</w:t>
      </w:r>
      <w:r w:rsidR="007B0D2B">
        <w:rPr>
          <w:rStyle w:val="apple-style-span"/>
          <w:rFonts w:ascii="Times New Roman" w:hAnsi="Times New Roman" w:cs="Times New Roman" w:hint="eastAsia"/>
          <w:color w:val="000000"/>
        </w:rPr>
        <w:t>s</w:t>
      </w:r>
      <w:r w:rsidR="006F0B7E" w:rsidRPr="006F0B7E">
        <w:rPr>
          <w:rStyle w:val="apple-style-span"/>
          <w:rFonts w:ascii="Times New Roman" w:hAnsi="Times New Roman" w:cs="Times New Roman"/>
          <w:color w:val="000000"/>
        </w:rPr>
        <w:t xml:space="preserve"> or into an energy molecule used instead of ATP</w:t>
      </w:r>
      <w:r w:rsidR="007B0D2B">
        <w:rPr>
          <w:rStyle w:val="apple-style-span"/>
          <w:rFonts w:ascii="Times New Roman" w:hAnsi="Times New Roman" w:cs="Times New Roman" w:hint="eastAsia"/>
          <w:color w:val="000000"/>
          <w:vertAlign w:val="superscript"/>
        </w:rPr>
        <w:t>1</w:t>
      </w:r>
      <w:r w:rsidR="006F0B7E" w:rsidRPr="006F0B7E">
        <w:rPr>
          <w:rStyle w:val="apple-style-span"/>
          <w:rFonts w:ascii="Times New Roman" w:hAnsi="Times New Roman" w:cs="Times New Roman"/>
          <w:color w:val="000000"/>
        </w:rPr>
        <w:t xml:space="preserve"> or into an inhibitor of the hydrolysis reaction of ATP. It was first demonstrated that a non-nucleoside azobenzene triphosphate supported the kinesin-microtubule motility. And the reversible photoisomerization of the energy molecule by UV and visible lights induced the change with 79% difference in the motile speed of kinesin-microtubule. Using the photoresponsive inhibitor, azobenzene-peptide, the gliding velocity of the microtubules driven by kinesin and ATP could be repeatedly controlled between completely stopped and high-speed states by irradiation with visible and UV light, respectively. </w:t>
      </w:r>
    </w:p>
    <w:p w:rsidR="00D95D74" w:rsidRPr="006F0B7E" w:rsidRDefault="000D72EA" w:rsidP="00202583">
      <w:pPr>
        <w:ind w:firstLineChars="150" w:firstLine="315"/>
        <w:jc w:val="left"/>
        <w:rPr>
          <w:rStyle w:val="TimesNewRoman12pt"/>
          <w:rFonts w:cs="Times New Roman"/>
        </w:rPr>
      </w:pPr>
      <w:r>
        <w:rPr>
          <w:rStyle w:val="apple-style-span"/>
          <w:rFonts w:ascii="Times New Roman" w:hAnsi="Times New Roman" w:cs="Times New Roman" w:hint="eastAsia"/>
          <w:color w:val="000000"/>
        </w:rPr>
        <w:t>When</w:t>
      </w:r>
      <w:r w:rsidR="00810708">
        <w:rPr>
          <w:rStyle w:val="apple-style-span"/>
          <w:rFonts w:ascii="Times New Roman" w:hAnsi="Times New Roman" w:cs="Times New Roman" w:hint="eastAsia"/>
          <w:color w:val="000000"/>
        </w:rPr>
        <w:t xml:space="preserve"> we irradiate the kinesin-microtubule-</w:t>
      </w:r>
      <w:r>
        <w:rPr>
          <w:rStyle w:val="apple-style-span"/>
          <w:rFonts w:ascii="Times New Roman" w:hAnsi="Times New Roman" w:cs="Times New Roman" w:hint="eastAsia"/>
          <w:color w:val="000000"/>
        </w:rPr>
        <w:t xml:space="preserve"> </w:t>
      </w:r>
      <w:r w:rsidR="00810708">
        <w:rPr>
          <w:rStyle w:val="apple-style-span"/>
          <w:rFonts w:ascii="Times New Roman" w:hAnsi="Times New Roman" w:cs="Times New Roman" w:hint="eastAsia"/>
          <w:color w:val="000000"/>
        </w:rPr>
        <w:t xml:space="preserve">ATP system </w:t>
      </w:r>
      <w:r w:rsidR="00810708">
        <w:rPr>
          <w:rStyle w:val="apple-style-span"/>
          <w:rFonts w:ascii="Times New Roman" w:hAnsi="Times New Roman" w:cs="Times New Roman"/>
          <w:color w:val="000000"/>
        </w:rPr>
        <w:t>containing</w:t>
      </w:r>
      <w:r w:rsidR="00810708">
        <w:rPr>
          <w:rStyle w:val="apple-style-span"/>
          <w:rFonts w:ascii="Times New Roman" w:hAnsi="Times New Roman" w:cs="Times New Roman" w:hint="eastAsia"/>
          <w:color w:val="000000"/>
        </w:rPr>
        <w:t xml:space="preserve"> the photoresponsive inhibitor with UV and visible lights, microtubules show the movement in the UV-irradiated area and stopped motion in the visible light area. And microtubules finally gathered at the vi</w:t>
      </w:r>
      <w:r w:rsidR="009542E9">
        <w:rPr>
          <w:rStyle w:val="apple-style-span"/>
          <w:rFonts w:ascii="Times New Roman" w:hAnsi="Times New Roman" w:cs="Times New Roman" w:hint="eastAsia"/>
          <w:color w:val="000000"/>
        </w:rPr>
        <w:t>sible light area.</w:t>
      </w:r>
      <w:r w:rsidR="009542E9" w:rsidRPr="00714FE4">
        <w:rPr>
          <w:rStyle w:val="apple-style-span"/>
          <w:rFonts w:ascii="Times New Roman" w:hAnsi="Times New Roman" w:cs="Times New Roman" w:hint="eastAsia"/>
          <w:color w:val="000000"/>
          <w:vertAlign w:val="superscript"/>
        </w:rPr>
        <w:t xml:space="preserve"> </w:t>
      </w:r>
      <w:r w:rsidR="009542E9">
        <w:rPr>
          <w:rStyle w:val="apple-style-span"/>
          <w:rFonts w:ascii="Times New Roman" w:hAnsi="Times New Roman" w:cs="Times New Roman" w:hint="eastAsia"/>
          <w:color w:val="000000"/>
        </w:rPr>
        <w:t>This phenomenon</w:t>
      </w:r>
      <w:r w:rsidR="00810708">
        <w:rPr>
          <w:rStyle w:val="apple-style-span"/>
          <w:rFonts w:ascii="Times New Roman" w:hAnsi="Times New Roman" w:cs="Times New Roman" w:hint="eastAsia"/>
          <w:color w:val="000000"/>
        </w:rPr>
        <w:t xml:space="preserve"> can be considered </w:t>
      </w:r>
      <w:r w:rsidR="009542E9">
        <w:rPr>
          <w:rStyle w:val="apple-style-span"/>
          <w:rFonts w:ascii="Times New Roman" w:hAnsi="Times New Roman" w:cs="Times New Roman" w:hint="eastAsia"/>
          <w:color w:val="000000"/>
        </w:rPr>
        <w:t xml:space="preserve">as the </w:t>
      </w:r>
      <w:proofErr w:type="spellStart"/>
      <w:r w:rsidR="00810708">
        <w:rPr>
          <w:rStyle w:val="apple-style-span"/>
          <w:rFonts w:ascii="Times New Roman" w:hAnsi="Times New Roman" w:cs="Times New Roman" w:hint="eastAsia"/>
          <w:color w:val="000000"/>
        </w:rPr>
        <w:t>phototaxis</w:t>
      </w:r>
      <w:proofErr w:type="spellEnd"/>
      <w:r w:rsidR="009542E9">
        <w:rPr>
          <w:rStyle w:val="apple-style-span"/>
          <w:rFonts w:ascii="Times New Roman" w:hAnsi="Times New Roman" w:cs="Times New Roman" w:hint="eastAsia"/>
          <w:color w:val="000000"/>
        </w:rPr>
        <w:t xml:space="preserve"> demonstrated with an artificially constructed molecular system.</w:t>
      </w:r>
      <w:r w:rsidR="00810708">
        <w:rPr>
          <w:rStyle w:val="apple-style-span"/>
          <w:rFonts w:ascii="Times New Roman" w:hAnsi="Times New Roman" w:cs="Times New Roman" w:hint="eastAsia"/>
          <w:color w:val="000000"/>
        </w:rPr>
        <w:t xml:space="preserve"> </w:t>
      </w:r>
    </w:p>
    <w:p w:rsidR="00D95D74" w:rsidRDefault="00D95D74" w:rsidP="00D95D74">
      <w:pPr>
        <w:tabs>
          <w:tab w:val="left" w:pos="4980"/>
        </w:tabs>
        <w:jc w:val="left"/>
        <w:rPr>
          <w:rFonts w:ascii="Times New Roman" w:hAnsi="Times New Roman" w:cs="Times New Roman"/>
          <w:sz w:val="24"/>
        </w:rPr>
      </w:pPr>
    </w:p>
    <w:p w:rsidR="00714FE4" w:rsidRDefault="00714FE4" w:rsidP="00D95D74">
      <w:pPr>
        <w:tabs>
          <w:tab w:val="left" w:pos="4980"/>
        </w:tabs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Reference</w:t>
      </w:r>
    </w:p>
    <w:p w:rsidR="00F366C8" w:rsidRPr="00F366C8" w:rsidRDefault="007B0D2B" w:rsidP="00F366C8">
      <w:pPr>
        <w:pStyle w:val="a8"/>
        <w:widowControl/>
        <w:numPr>
          <w:ilvl w:val="0"/>
          <w:numId w:val="1"/>
        </w:numPr>
        <w:ind w:leftChars="0"/>
        <w:jc w:val="left"/>
        <w:rPr>
          <w:rFonts w:ascii="Times New Roman" w:hAnsi="Times New Roman" w:cs="Times New Roman"/>
          <w:sz w:val="24"/>
        </w:rPr>
      </w:pPr>
      <w:r w:rsidRPr="007B0D2B">
        <w:rPr>
          <w:lang w:val="de-DE"/>
        </w:rPr>
        <w:t>N</w:t>
      </w:r>
      <w:r w:rsidRPr="007B0D2B">
        <w:rPr>
          <w:rFonts w:hint="eastAsia"/>
          <w:lang w:val="de-DE"/>
        </w:rPr>
        <w:t>.</w:t>
      </w:r>
      <w:r w:rsidRPr="007B0D2B">
        <w:rPr>
          <w:lang w:val="de-DE"/>
        </w:rPr>
        <w:t xml:space="preserve"> Perur, M</w:t>
      </w:r>
      <w:r w:rsidRPr="007B0D2B">
        <w:rPr>
          <w:rFonts w:hint="eastAsia"/>
          <w:lang w:val="de-DE"/>
        </w:rPr>
        <w:t>.</w:t>
      </w:r>
      <w:r w:rsidRPr="007B0D2B">
        <w:rPr>
          <w:lang w:val="de-DE"/>
        </w:rPr>
        <w:t xml:space="preserve"> Yahara, T</w:t>
      </w:r>
      <w:r w:rsidRPr="007B0D2B">
        <w:rPr>
          <w:rFonts w:hint="eastAsia"/>
          <w:lang w:val="de-DE"/>
        </w:rPr>
        <w:t>.</w:t>
      </w:r>
      <w:r w:rsidRPr="007B0D2B">
        <w:rPr>
          <w:lang w:val="de-DE"/>
        </w:rPr>
        <w:t xml:space="preserve"> Kamei, N</w:t>
      </w:r>
      <w:r w:rsidRPr="007B0D2B">
        <w:rPr>
          <w:rFonts w:hint="eastAsia"/>
          <w:lang w:val="de-DE"/>
        </w:rPr>
        <w:t>.</w:t>
      </w:r>
      <w:r w:rsidR="00F366C8" w:rsidRPr="007B0D2B">
        <w:rPr>
          <w:lang w:val="de-DE"/>
        </w:rPr>
        <w:t xml:space="preserve"> Tamaoki</w:t>
      </w:r>
      <w:r w:rsidRPr="007B0D2B">
        <w:rPr>
          <w:rFonts w:hint="eastAsia"/>
          <w:lang w:val="de-DE"/>
        </w:rPr>
        <w:t xml:space="preserve">, </w:t>
      </w:r>
      <w:r w:rsidR="00F366C8" w:rsidRPr="007B0D2B">
        <w:rPr>
          <w:rStyle w:val="aa"/>
          <w:lang w:val="de-DE"/>
        </w:rPr>
        <w:t xml:space="preserve">Chem. </w:t>
      </w:r>
      <w:proofErr w:type="spellStart"/>
      <w:r w:rsidR="00F366C8" w:rsidRPr="00714FE4">
        <w:rPr>
          <w:rStyle w:val="aa"/>
        </w:rPr>
        <w:t>Commun</w:t>
      </w:r>
      <w:proofErr w:type="spellEnd"/>
      <w:r w:rsidR="00F366C8" w:rsidRPr="00714FE4">
        <w:t xml:space="preserve">, </w:t>
      </w:r>
      <w:r w:rsidR="00F366C8" w:rsidRPr="00714FE4">
        <w:rPr>
          <w:rStyle w:val="ab"/>
        </w:rPr>
        <w:t>2013</w:t>
      </w:r>
      <w:r w:rsidR="00F366C8" w:rsidRPr="00714FE4">
        <w:t>, 49, 9935-9937</w:t>
      </w:r>
      <w:r>
        <w:rPr>
          <w:rFonts w:hint="eastAsia"/>
        </w:rPr>
        <w:t>.</w:t>
      </w:r>
    </w:p>
    <w:sectPr w:rsidR="00F366C8" w:rsidRPr="00F366C8" w:rsidSect="00A91110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F4125"/>
    <w:multiLevelType w:val="hybridMultilevel"/>
    <w:tmpl w:val="F3FA5D82"/>
    <w:lvl w:ilvl="0" w:tplc="16BC97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D74"/>
    <w:rsid w:val="000D72EA"/>
    <w:rsid w:val="000D77BE"/>
    <w:rsid w:val="002020BB"/>
    <w:rsid w:val="00202583"/>
    <w:rsid w:val="00203D1B"/>
    <w:rsid w:val="00293BF2"/>
    <w:rsid w:val="0036125C"/>
    <w:rsid w:val="0037463E"/>
    <w:rsid w:val="00437C11"/>
    <w:rsid w:val="005A3794"/>
    <w:rsid w:val="006C7494"/>
    <w:rsid w:val="006F0B7E"/>
    <w:rsid w:val="00714FE4"/>
    <w:rsid w:val="007B0D2B"/>
    <w:rsid w:val="007B585C"/>
    <w:rsid w:val="00803969"/>
    <w:rsid w:val="00810708"/>
    <w:rsid w:val="008238BD"/>
    <w:rsid w:val="008F17B6"/>
    <w:rsid w:val="009542E9"/>
    <w:rsid w:val="00A91110"/>
    <w:rsid w:val="00BF7E63"/>
    <w:rsid w:val="00D11159"/>
    <w:rsid w:val="00D95D74"/>
    <w:rsid w:val="00DC28D6"/>
    <w:rsid w:val="00EA106E"/>
    <w:rsid w:val="00EC68E2"/>
    <w:rsid w:val="00F3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D74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0"/>
    <w:uiPriority w:val="9"/>
    <w:qFormat/>
    <w:rsid w:val="00714FE4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95D74"/>
    <w:pPr>
      <w:keepNext/>
      <w:outlineLvl w:val="1"/>
    </w:pPr>
    <w:rPr>
      <w:rFonts w:asciiTheme="majorHAnsi" w:eastAsiaTheme="majorEastAsia" w:hAnsiTheme="majorHAnsi" w:cstheme="majorBidi"/>
      <w:sz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D95D74"/>
    <w:pPr>
      <w:keepNext/>
      <w:ind w:leftChars="100" w:left="190" w:rightChars="100" w:right="1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D95D74"/>
    <w:rPr>
      <w:rFonts w:asciiTheme="majorHAnsi" w:eastAsiaTheme="majorEastAsia" w:hAnsiTheme="majorHAnsi" w:cstheme="majorBidi"/>
      <w:sz w:val="24"/>
      <w:szCs w:val="24"/>
    </w:rPr>
  </w:style>
  <w:style w:type="character" w:customStyle="1" w:styleId="30">
    <w:name w:val="見出し 3 (文字)"/>
    <w:basedOn w:val="a0"/>
    <w:link w:val="3"/>
    <w:uiPriority w:val="9"/>
    <w:rsid w:val="00D95D74"/>
    <w:rPr>
      <w:rFonts w:asciiTheme="majorHAnsi" w:eastAsiaTheme="majorEastAsia" w:hAnsiTheme="majorHAnsi" w:cstheme="majorBidi"/>
      <w:szCs w:val="24"/>
    </w:rPr>
  </w:style>
  <w:style w:type="character" w:customStyle="1" w:styleId="TimesNewRoman12pt">
    <w:name w:val="スタイル (英数字) Times New Roman (日) ＭＳ 明朝 12 pt"/>
    <w:rsid w:val="00D95D74"/>
    <w:rPr>
      <w:rFonts w:ascii="Times New Roman" w:eastAsia="ＭＳ 明朝" w:hAnsi="Times New Roman"/>
      <w:sz w:val="24"/>
    </w:rPr>
  </w:style>
  <w:style w:type="character" w:styleId="a3">
    <w:name w:val="annotation reference"/>
    <w:rsid w:val="00D95D74"/>
    <w:rPr>
      <w:sz w:val="18"/>
      <w:szCs w:val="18"/>
    </w:rPr>
  </w:style>
  <w:style w:type="paragraph" w:customStyle="1" w:styleId="PreprintBody">
    <w:name w:val="Preprint Body"/>
    <w:basedOn w:val="a"/>
    <w:rsid w:val="00D95D74"/>
    <w:pPr>
      <w:widowControl/>
      <w:ind w:firstLine="360"/>
    </w:pPr>
    <w:rPr>
      <w:rFonts w:ascii="Times New Roman" w:eastAsia="ＭＳ 明朝" w:hAnsi="Century" w:cs="Times New Roman"/>
      <w:kern w:val="0"/>
      <w:sz w:val="16"/>
      <w:szCs w:val="20"/>
      <w:lang w:eastAsia="en-US"/>
    </w:rPr>
  </w:style>
  <w:style w:type="paragraph" w:styleId="a4">
    <w:name w:val="Title"/>
    <w:basedOn w:val="a"/>
    <w:link w:val="a5"/>
    <w:qFormat/>
    <w:rsid w:val="00D95D74"/>
    <w:pPr>
      <w:adjustRightInd w:val="0"/>
      <w:snapToGrid w:val="0"/>
      <w:jc w:val="center"/>
    </w:pPr>
    <w:rPr>
      <w:rFonts w:ascii="Times New Roman" w:eastAsia="ＭＳ 明朝" w:hAnsi="Century" w:cs="Times New Roman"/>
      <w:kern w:val="0"/>
      <w:sz w:val="28"/>
      <w:szCs w:val="20"/>
    </w:rPr>
  </w:style>
  <w:style w:type="character" w:customStyle="1" w:styleId="a5">
    <w:name w:val="表題 (文字)"/>
    <w:basedOn w:val="a0"/>
    <w:link w:val="a4"/>
    <w:rsid w:val="00D95D74"/>
    <w:rPr>
      <w:rFonts w:ascii="Times New Roman" w:eastAsia="ＭＳ 明朝" w:hAnsi="Century" w:cs="Times New Roman"/>
      <w:kern w:val="0"/>
      <w:sz w:val="28"/>
      <w:szCs w:val="20"/>
    </w:rPr>
  </w:style>
  <w:style w:type="character" w:customStyle="1" w:styleId="apple-style-span">
    <w:name w:val="apple-style-span"/>
    <w:rsid w:val="006F0B7E"/>
  </w:style>
  <w:style w:type="paragraph" w:styleId="a6">
    <w:name w:val="Balloon Text"/>
    <w:basedOn w:val="a"/>
    <w:link w:val="a7"/>
    <w:uiPriority w:val="99"/>
    <w:semiHidden/>
    <w:unhideWhenUsed/>
    <w:rsid w:val="009542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9542E9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List Paragraph"/>
    <w:basedOn w:val="a"/>
    <w:uiPriority w:val="34"/>
    <w:qFormat/>
    <w:rsid w:val="00F366C8"/>
    <w:pPr>
      <w:ind w:leftChars="400" w:left="840"/>
    </w:pPr>
  </w:style>
  <w:style w:type="character" w:styleId="a9">
    <w:name w:val="Hyperlink"/>
    <w:basedOn w:val="a0"/>
    <w:uiPriority w:val="99"/>
    <w:unhideWhenUsed/>
    <w:rsid w:val="00F366C8"/>
    <w:rPr>
      <w:color w:val="0000FF"/>
      <w:u w:val="single"/>
    </w:rPr>
  </w:style>
  <w:style w:type="character" w:styleId="aa">
    <w:name w:val="Emphasis"/>
    <w:basedOn w:val="a0"/>
    <w:uiPriority w:val="20"/>
    <w:qFormat/>
    <w:rsid w:val="00F366C8"/>
    <w:rPr>
      <w:i/>
      <w:iCs/>
    </w:rPr>
  </w:style>
  <w:style w:type="character" w:styleId="ab">
    <w:name w:val="Strong"/>
    <w:basedOn w:val="a0"/>
    <w:uiPriority w:val="22"/>
    <w:qFormat/>
    <w:rsid w:val="00F366C8"/>
    <w:rPr>
      <w:b/>
      <w:bCs/>
    </w:rPr>
  </w:style>
  <w:style w:type="character" w:customStyle="1" w:styleId="10">
    <w:name w:val="見出し 1 (文字)"/>
    <w:basedOn w:val="a0"/>
    <w:link w:val="1"/>
    <w:uiPriority w:val="9"/>
    <w:rsid w:val="00714FE4"/>
    <w:rPr>
      <w:rFonts w:asciiTheme="majorHAnsi" w:eastAsiaTheme="majorEastAsia" w:hAnsiTheme="majorHAnsi" w:cstheme="majorBid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D74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0"/>
    <w:uiPriority w:val="9"/>
    <w:qFormat/>
    <w:rsid w:val="00714FE4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95D74"/>
    <w:pPr>
      <w:keepNext/>
      <w:outlineLvl w:val="1"/>
    </w:pPr>
    <w:rPr>
      <w:rFonts w:asciiTheme="majorHAnsi" w:eastAsiaTheme="majorEastAsia" w:hAnsiTheme="majorHAnsi" w:cstheme="majorBidi"/>
      <w:sz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D95D74"/>
    <w:pPr>
      <w:keepNext/>
      <w:ind w:leftChars="100" w:left="190" w:rightChars="100" w:right="1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D95D74"/>
    <w:rPr>
      <w:rFonts w:asciiTheme="majorHAnsi" w:eastAsiaTheme="majorEastAsia" w:hAnsiTheme="majorHAnsi" w:cstheme="majorBidi"/>
      <w:sz w:val="24"/>
      <w:szCs w:val="24"/>
    </w:rPr>
  </w:style>
  <w:style w:type="character" w:customStyle="1" w:styleId="30">
    <w:name w:val="見出し 3 (文字)"/>
    <w:basedOn w:val="a0"/>
    <w:link w:val="3"/>
    <w:uiPriority w:val="9"/>
    <w:rsid w:val="00D95D74"/>
    <w:rPr>
      <w:rFonts w:asciiTheme="majorHAnsi" w:eastAsiaTheme="majorEastAsia" w:hAnsiTheme="majorHAnsi" w:cstheme="majorBidi"/>
      <w:szCs w:val="24"/>
    </w:rPr>
  </w:style>
  <w:style w:type="character" w:customStyle="1" w:styleId="TimesNewRoman12pt">
    <w:name w:val="スタイル (英数字) Times New Roman (日) ＭＳ 明朝 12 pt"/>
    <w:rsid w:val="00D95D74"/>
    <w:rPr>
      <w:rFonts w:ascii="Times New Roman" w:eastAsia="ＭＳ 明朝" w:hAnsi="Times New Roman"/>
      <w:sz w:val="24"/>
    </w:rPr>
  </w:style>
  <w:style w:type="character" w:styleId="a3">
    <w:name w:val="annotation reference"/>
    <w:rsid w:val="00D95D74"/>
    <w:rPr>
      <w:sz w:val="18"/>
      <w:szCs w:val="18"/>
    </w:rPr>
  </w:style>
  <w:style w:type="paragraph" w:customStyle="1" w:styleId="PreprintBody">
    <w:name w:val="Preprint Body"/>
    <w:basedOn w:val="a"/>
    <w:rsid w:val="00D95D74"/>
    <w:pPr>
      <w:widowControl/>
      <w:ind w:firstLine="360"/>
    </w:pPr>
    <w:rPr>
      <w:rFonts w:ascii="Times New Roman" w:eastAsia="ＭＳ 明朝" w:hAnsi="Century" w:cs="Times New Roman"/>
      <w:kern w:val="0"/>
      <w:sz w:val="16"/>
      <w:szCs w:val="20"/>
      <w:lang w:eastAsia="en-US"/>
    </w:rPr>
  </w:style>
  <w:style w:type="paragraph" w:styleId="a4">
    <w:name w:val="Title"/>
    <w:basedOn w:val="a"/>
    <w:link w:val="a5"/>
    <w:qFormat/>
    <w:rsid w:val="00D95D74"/>
    <w:pPr>
      <w:adjustRightInd w:val="0"/>
      <w:snapToGrid w:val="0"/>
      <w:jc w:val="center"/>
    </w:pPr>
    <w:rPr>
      <w:rFonts w:ascii="Times New Roman" w:eastAsia="ＭＳ 明朝" w:hAnsi="Century" w:cs="Times New Roman"/>
      <w:kern w:val="0"/>
      <w:sz w:val="28"/>
      <w:szCs w:val="20"/>
    </w:rPr>
  </w:style>
  <w:style w:type="character" w:customStyle="1" w:styleId="a5">
    <w:name w:val="表題 (文字)"/>
    <w:basedOn w:val="a0"/>
    <w:link w:val="a4"/>
    <w:rsid w:val="00D95D74"/>
    <w:rPr>
      <w:rFonts w:ascii="Times New Roman" w:eastAsia="ＭＳ 明朝" w:hAnsi="Century" w:cs="Times New Roman"/>
      <w:kern w:val="0"/>
      <w:sz w:val="28"/>
      <w:szCs w:val="20"/>
    </w:rPr>
  </w:style>
  <w:style w:type="character" w:customStyle="1" w:styleId="apple-style-span">
    <w:name w:val="apple-style-span"/>
    <w:rsid w:val="006F0B7E"/>
  </w:style>
  <w:style w:type="paragraph" w:styleId="a6">
    <w:name w:val="Balloon Text"/>
    <w:basedOn w:val="a"/>
    <w:link w:val="a7"/>
    <w:uiPriority w:val="99"/>
    <w:semiHidden/>
    <w:unhideWhenUsed/>
    <w:rsid w:val="009542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9542E9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List Paragraph"/>
    <w:basedOn w:val="a"/>
    <w:uiPriority w:val="34"/>
    <w:qFormat/>
    <w:rsid w:val="00F366C8"/>
    <w:pPr>
      <w:ind w:leftChars="400" w:left="840"/>
    </w:pPr>
  </w:style>
  <w:style w:type="character" w:styleId="a9">
    <w:name w:val="Hyperlink"/>
    <w:basedOn w:val="a0"/>
    <w:uiPriority w:val="99"/>
    <w:unhideWhenUsed/>
    <w:rsid w:val="00F366C8"/>
    <w:rPr>
      <w:color w:val="0000FF"/>
      <w:u w:val="single"/>
    </w:rPr>
  </w:style>
  <w:style w:type="character" w:styleId="aa">
    <w:name w:val="Emphasis"/>
    <w:basedOn w:val="a0"/>
    <w:uiPriority w:val="20"/>
    <w:qFormat/>
    <w:rsid w:val="00F366C8"/>
    <w:rPr>
      <w:i/>
      <w:iCs/>
    </w:rPr>
  </w:style>
  <w:style w:type="character" w:styleId="ab">
    <w:name w:val="Strong"/>
    <w:basedOn w:val="a0"/>
    <w:uiPriority w:val="22"/>
    <w:qFormat/>
    <w:rsid w:val="00F366C8"/>
    <w:rPr>
      <w:b/>
      <w:bCs/>
    </w:rPr>
  </w:style>
  <w:style w:type="character" w:customStyle="1" w:styleId="10">
    <w:name w:val="見出し 1 (文字)"/>
    <w:basedOn w:val="a0"/>
    <w:link w:val="1"/>
    <w:uiPriority w:val="9"/>
    <w:rsid w:val="00714FE4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Ken1Hoshino</dc:creator>
  <cp:lastModifiedBy>mariko</cp:lastModifiedBy>
  <cp:revision>2</cp:revision>
  <cp:lastPrinted>2015-10-09T05:02:00Z</cp:lastPrinted>
  <dcterms:created xsi:type="dcterms:W3CDTF">2016-08-31T05:16:00Z</dcterms:created>
  <dcterms:modified xsi:type="dcterms:W3CDTF">2016-08-31T05:16:00Z</dcterms:modified>
</cp:coreProperties>
</file>